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096" w:rsidRDefault="00211381" w:rsidP="00464185">
      <w:pPr>
        <w:ind w:left="708" w:firstLine="708"/>
        <w:rPr>
          <w:color w:val="3399FF"/>
          <w:lang w:val="en-US"/>
        </w:rPr>
      </w:pPr>
      <w:r>
        <w:rPr>
          <w:color w:val="3399FF"/>
          <w:lang w:val="kk-KZ"/>
        </w:rPr>
        <w:t>Astana қ</w:t>
      </w:r>
      <w:r w:rsidR="00464185">
        <w:rPr>
          <w:color w:val="3399FF"/>
        </w:rPr>
        <w:tab/>
      </w:r>
      <w:r w:rsidR="00464185">
        <w:rPr>
          <w:color w:val="3399FF"/>
        </w:rPr>
        <w:tab/>
      </w:r>
      <w:r w:rsidR="00464185">
        <w:rPr>
          <w:color w:val="3399FF"/>
        </w:rPr>
        <w:tab/>
      </w:r>
      <w:r w:rsidR="00464185">
        <w:rPr>
          <w:color w:val="3399FF"/>
        </w:rPr>
        <w:tab/>
      </w:r>
      <w:r w:rsidR="00464185">
        <w:rPr>
          <w:color w:val="3399FF"/>
        </w:rPr>
        <w:tab/>
      </w:r>
      <w:r w:rsidR="00464185">
        <w:rPr>
          <w:color w:val="3399FF"/>
        </w:rPr>
        <w:tab/>
      </w:r>
      <w:r w:rsidR="00464185">
        <w:rPr>
          <w:color w:val="3399FF"/>
        </w:rPr>
        <w:tab/>
      </w:r>
      <w:r w:rsidR="00464185">
        <w:rPr>
          <w:color w:val="3399FF"/>
        </w:rPr>
        <w:tab/>
      </w:r>
      <w:r w:rsidR="00464185">
        <w:rPr>
          <w:color w:val="3399FF"/>
        </w:rPr>
        <w:tab/>
      </w:r>
      <w:r w:rsidRPr="007C7686">
        <w:rPr>
          <w:color w:val="3399FF"/>
          <w:lang w:val="kk-KZ"/>
        </w:rPr>
        <w:t>city Astana</w:t>
      </w:r>
    </w:p>
    <w:p w:rsidR="00464185" w:rsidRPr="00464185" w:rsidRDefault="00464185">
      <w:pPr>
        <w:rPr>
          <w:color w:val="3399FF"/>
          <w:lang w:val="en-US"/>
        </w:rPr>
      </w:pPr>
    </w:p>
    <w:p w:rsidR="00D94096" w:rsidRPr="007C7686" w:rsidRDefault="00D94096"/>
    <w:p w:rsidR="00D94096" w:rsidRPr="007C7686" w:rsidRDefault="00D94096">
      <w:pPr>
        <w:pStyle w:val="a8"/>
        <w:jc w:val="center"/>
        <w:rPr>
          <w:b/>
          <w:sz w:val="28"/>
          <w:szCs w:val="28"/>
          <w:lang w:val="kk-KZ"/>
        </w:rPr>
      </w:pPr>
    </w:p>
    <w:p w:rsidR="00E24EC6" w:rsidRDefault="00E24EC6" w:rsidP="00E24EC6">
      <w:pPr>
        <w:jc w:val="center"/>
        <w:rPr>
          <w:b/>
          <w:sz w:val="28"/>
          <w:szCs w:val="28"/>
          <w:lang w:val="kk-KZ"/>
        </w:rPr>
      </w:pPr>
    </w:p>
    <w:p w:rsidR="00381182" w:rsidRPr="00CF4785" w:rsidRDefault="00381182" w:rsidP="00381182">
      <w:pPr>
        <w:pStyle w:val="af0"/>
        <w:spacing w:before="0" w:beforeAutospacing="0" w:after="0" w:afterAutospacing="0"/>
        <w:jc w:val="center"/>
        <w:rPr>
          <w:b/>
          <w:sz w:val="28"/>
          <w:szCs w:val="28"/>
        </w:rPr>
      </w:pPr>
      <w:r w:rsidRPr="00AB3CFF">
        <w:rPr>
          <w:b/>
          <w:bCs/>
          <w:sz w:val="28"/>
          <w:szCs w:val="28"/>
        </w:rPr>
        <w:t xml:space="preserve">On approval of the Methodology for conducting analysis </w:t>
      </w:r>
      <w:r>
        <w:rPr>
          <w:b/>
          <w:bCs/>
          <w:sz w:val="28"/>
          <w:szCs w:val="28"/>
          <w:lang w:val="kk-KZ"/>
        </w:rPr>
        <w:t xml:space="preserve">and </w:t>
      </w:r>
      <w:r w:rsidRPr="00AB3CFF">
        <w:rPr>
          <w:b/>
          <w:bCs/>
          <w:sz w:val="28"/>
          <w:szCs w:val="28"/>
        </w:rPr>
        <w:t>forecasting of demographic processes</w:t>
      </w:r>
    </w:p>
    <w:p w:rsidR="00381182" w:rsidRPr="002E0BCB" w:rsidRDefault="00381182" w:rsidP="00381182">
      <w:pPr>
        <w:jc w:val="center"/>
        <w:rPr>
          <w:sz w:val="28"/>
          <w:szCs w:val="28"/>
          <w:lang w:val="kk-KZ"/>
        </w:rPr>
      </w:pPr>
    </w:p>
    <w:p w:rsidR="00381182" w:rsidRPr="002E0BCB" w:rsidRDefault="00381182" w:rsidP="00381182">
      <w:pPr>
        <w:jc w:val="center"/>
        <w:rPr>
          <w:sz w:val="28"/>
          <w:szCs w:val="28"/>
          <w:lang w:val="kk-KZ"/>
        </w:rPr>
      </w:pPr>
    </w:p>
    <w:p w:rsidR="00381182" w:rsidRPr="00AF2EC2" w:rsidRDefault="00381182" w:rsidP="00381182">
      <w:pPr>
        <w:tabs>
          <w:tab w:val="left" w:pos="709"/>
        </w:tabs>
        <w:jc w:val="both"/>
        <w:rPr>
          <w:sz w:val="28"/>
          <w:szCs w:val="28"/>
        </w:rPr>
      </w:pPr>
      <w:r w:rsidRPr="002E0BCB">
        <w:rPr>
          <w:b/>
          <w:sz w:val="28"/>
          <w:szCs w:val="28"/>
        </w:rPr>
        <w:tab/>
      </w:r>
      <w:r w:rsidRPr="00AF2EC2">
        <w:rPr>
          <w:sz w:val="28"/>
          <w:szCs w:val="28"/>
        </w:rPr>
        <w:t xml:space="preserve">In accordance with subparagraph 5) of Article 12 of the Law of the Republic of Kazakhstan “On State Statistics”, subparagraph </w:t>
      </w:r>
      <w:r w:rsidRPr="00AF2EC2">
        <w:rPr>
          <w:sz w:val="28"/>
          <w:szCs w:val="28"/>
          <w:lang w:val="kk-KZ"/>
        </w:rPr>
        <w:t xml:space="preserve">7-7) </w:t>
      </w:r>
      <w:r>
        <w:rPr>
          <w:sz w:val="28"/>
          <w:szCs w:val="28"/>
        </w:rPr>
        <w:t>of paragraph 15 of the Regulation</w:t>
      </w:r>
      <w:r w:rsidR="00634C04">
        <w:rPr>
          <w:sz w:val="28"/>
          <w:szCs w:val="28"/>
          <w:lang w:val="kk-KZ"/>
        </w:rPr>
        <w:t xml:space="preserve"> </w:t>
      </w:r>
      <w:r>
        <w:rPr>
          <w:sz w:val="28"/>
          <w:szCs w:val="28"/>
        </w:rPr>
        <w:br/>
      </w:r>
      <w:r w:rsidRPr="00AF2EC2">
        <w:rPr>
          <w:sz w:val="28"/>
          <w:szCs w:val="28"/>
        </w:rPr>
        <w:t xml:space="preserve">on the Agency for Strategic Planning and Reforms of the Republic of Kazakhstan, approved by the Decree of the President of the Republic of Kazakhstan </w:t>
      </w:r>
      <w:r>
        <w:rPr>
          <w:sz w:val="28"/>
          <w:szCs w:val="28"/>
        </w:rPr>
        <w:br/>
      </w:r>
      <w:r w:rsidRPr="00AF2EC2">
        <w:rPr>
          <w:sz w:val="28"/>
          <w:szCs w:val="28"/>
        </w:rPr>
        <w:t xml:space="preserve">dated October 5, 2020 No. 427, as well as </w:t>
      </w:r>
      <w:r w:rsidR="009E0218">
        <w:rPr>
          <w:sz w:val="28"/>
          <w:szCs w:val="28"/>
          <w:lang w:val="kk-KZ"/>
        </w:rPr>
        <w:t xml:space="preserve">with </w:t>
      </w:r>
      <w:r w:rsidRPr="00AF2EC2">
        <w:rPr>
          <w:sz w:val="28"/>
          <w:szCs w:val="28"/>
        </w:rPr>
        <w:t xml:space="preserve">subparagraph 75-11 </w:t>
      </w:r>
      <w:r w:rsidRPr="00AF2EC2">
        <w:rPr>
          <w:sz w:val="28"/>
          <w:szCs w:val="28"/>
          <w:lang w:val="kk-KZ"/>
        </w:rPr>
        <w:t xml:space="preserve">) </w:t>
      </w:r>
      <w:r w:rsidRPr="00AF2EC2">
        <w:rPr>
          <w:sz w:val="28"/>
          <w:szCs w:val="28"/>
        </w:rPr>
        <w:t>of paragraph 15 of the Regulation on the Bureau of National Statistics of the Agency for Strategic Planning</w:t>
      </w:r>
      <w:r w:rsidR="00634C04">
        <w:rPr>
          <w:sz w:val="28"/>
          <w:szCs w:val="28"/>
          <w:lang w:val="kk-KZ"/>
        </w:rPr>
        <w:t xml:space="preserve"> </w:t>
      </w:r>
      <w:r w:rsidRPr="00AF2EC2">
        <w:rPr>
          <w:sz w:val="28"/>
          <w:szCs w:val="28"/>
        </w:rPr>
        <w:t xml:space="preserve">and reforms of the Republic of Kazakhstan, approved by the order of the Chairman of the Agency for Strategic Planning and Reforms of the Republic of Kazakhstan dated October 23, 2020 No. 9-нқ, </w:t>
      </w:r>
      <w:r w:rsidRPr="00AF2EC2">
        <w:rPr>
          <w:b/>
          <w:sz w:val="28"/>
          <w:szCs w:val="28"/>
        </w:rPr>
        <w:t xml:space="preserve">I ORDER </w:t>
      </w:r>
      <w:r w:rsidRPr="00AF2EC2">
        <w:rPr>
          <w:sz w:val="28"/>
          <w:szCs w:val="28"/>
        </w:rPr>
        <w:t>:</w:t>
      </w:r>
    </w:p>
    <w:p w:rsidR="00381182" w:rsidRPr="00AF2EC2" w:rsidRDefault="00381182" w:rsidP="00381182">
      <w:pPr>
        <w:tabs>
          <w:tab w:val="left" w:pos="709"/>
        </w:tabs>
        <w:jc w:val="both"/>
        <w:rPr>
          <w:sz w:val="28"/>
          <w:szCs w:val="28"/>
        </w:rPr>
      </w:pPr>
      <w:r w:rsidRPr="00AF2EC2">
        <w:rPr>
          <w:sz w:val="28"/>
          <w:szCs w:val="28"/>
        </w:rPr>
        <w:tab/>
        <w:t xml:space="preserve">1. To approve the attached Methodology </w:t>
      </w:r>
      <w:r>
        <w:rPr>
          <w:sz w:val="28"/>
          <w:szCs w:val="28"/>
        </w:rPr>
        <w:t xml:space="preserve">for conducting analysis </w:t>
      </w:r>
      <w:r>
        <w:rPr>
          <w:sz w:val="28"/>
          <w:szCs w:val="28"/>
        </w:rPr>
        <w:br/>
      </w:r>
      <w:r w:rsidRPr="00AF2EC2">
        <w:rPr>
          <w:sz w:val="28"/>
          <w:szCs w:val="28"/>
        </w:rPr>
        <w:t xml:space="preserve">and forecasting of demographic processes in accordance with the appendix </w:t>
      </w:r>
      <w:r>
        <w:rPr>
          <w:sz w:val="28"/>
          <w:szCs w:val="28"/>
        </w:rPr>
        <w:br/>
      </w:r>
      <w:r w:rsidRPr="00AF2EC2">
        <w:rPr>
          <w:sz w:val="28"/>
          <w:szCs w:val="28"/>
        </w:rPr>
        <w:t>to this order.</w:t>
      </w:r>
    </w:p>
    <w:p w:rsidR="00381182" w:rsidRPr="00AF2EC2" w:rsidRDefault="00381182" w:rsidP="00381182">
      <w:pPr>
        <w:tabs>
          <w:tab w:val="left" w:pos="709"/>
        </w:tabs>
        <w:jc w:val="both"/>
        <w:rPr>
          <w:sz w:val="28"/>
          <w:szCs w:val="28"/>
        </w:rPr>
      </w:pPr>
      <w:r w:rsidRPr="00AF2EC2">
        <w:rPr>
          <w:sz w:val="28"/>
          <w:szCs w:val="28"/>
        </w:rPr>
        <w:tab/>
      </w:r>
      <w:r w:rsidRPr="00AF2EC2">
        <w:rPr>
          <w:sz w:val="28"/>
          <w:szCs w:val="28"/>
          <w:lang w:val="kk-KZ"/>
        </w:rPr>
        <w:t xml:space="preserve">Population </w:t>
      </w:r>
      <w:r w:rsidRPr="00AF2EC2">
        <w:rPr>
          <w:sz w:val="28"/>
          <w:szCs w:val="28"/>
        </w:rPr>
        <w:t>Statistics, together with the Legal Department of the Bureau of National Statistics of the Agency for Strategic Planning and Reforms of the Republic of Kazakhstan, in accordance with the procedure established by law, shall ensure:</w:t>
      </w:r>
    </w:p>
    <w:p w:rsidR="00381182" w:rsidRPr="00853F60" w:rsidRDefault="00381182" w:rsidP="00381182">
      <w:pPr>
        <w:tabs>
          <w:tab w:val="left" w:pos="709"/>
        </w:tabs>
        <w:jc w:val="both"/>
        <w:rPr>
          <w:sz w:val="28"/>
          <w:szCs w:val="28"/>
        </w:rPr>
      </w:pPr>
      <w:r>
        <w:rPr>
          <w:sz w:val="28"/>
          <w:szCs w:val="28"/>
        </w:rPr>
        <w:tab/>
      </w:r>
      <w:r w:rsidRPr="00853F60">
        <w:rPr>
          <w:sz w:val="28"/>
          <w:szCs w:val="28"/>
        </w:rPr>
        <w:t>1) sending this order in the Kazakh and Russian languages to the Republican State Enterprise on the Right of Economic Management “Institute of Legislation and Legal Information of the Republic of Kazakhstan” of the Ministry of Justice of the Republic of Kazakhstan for official publication and inclusion in the Reference Control Bank of Regulatory Legal Acts of the Republic of Kazakhstan;</w:t>
      </w:r>
    </w:p>
    <w:p w:rsidR="00381182" w:rsidRPr="00853F60" w:rsidRDefault="00381182" w:rsidP="00381182">
      <w:pPr>
        <w:tabs>
          <w:tab w:val="left" w:pos="709"/>
        </w:tabs>
        <w:jc w:val="both"/>
        <w:rPr>
          <w:sz w:val="28"/>
          <w:szCs w:val="28"/>
        </w:rPr>
      </w:pPr>
      <w:r>
        <w:rPr>
          <w:sz w:val="28"/>
          <w:szCs w:val="28"/>
        </w:rPr>
        <w:tab/>
      </w:r>
      <w:r w:rsidRPr="00853F60">
        <w:rPr>
          <w:sz w:val="28"/>
          <w:szCs w:val="28"/>
        </w:rPr>
        <w:t xml:space="preserve">2) posting this order on the Internet resource of the Bureau of National Statistics of the Agency for Strategic Planning </w:t>
      </w:r>
      <w:r>
        <w:rPr>
          <w:sz w:val="28"/>
          <w:szCs w:val="28"/>
        </w:rPr>
        <w:br/>
      </w:r>
      <w:r w:rsidRPr="00853F60">
        <w:rPr>
          <w:sz w:val="28"/>
          <w:szCs w:val="28"/>
        </w:rPr>
        <w:t>and Reforms of the Republic of Kazakhstan after its official publication.</w:t>
      </w:r>
    </w:p>
    <w:p w:rsidR="00381182" w:rsidRPr="00853F60" w:rsidRDefault="00381182" w:rsidP="00381182">
      <w:pPr>
        <w:tabs>
          <w:tab w:val="left" w:pos="709"/>
        </w:tabs>
        <w:jc w:val="both"/>
        <w:rPr>
          <w:sz w:val="28"/>
          <w:szCs w:val="28"/>
        </w:rPr>
      </w:pPr>
      <w:r>
        <w:rPr>
          <w:sz w:val="28"/>
          <w:szCs w:val="28"/>
        </w:rPr>
        <w:tab/>
      </w:r>
      <w:r>
        <w:rPr>
          <w:sz w:val="28"/>
          <w:szCs w:val="28"/>
          <w:lang w:val="kk-KZ"/>
        </w:rPr>
        <w:t xml:space="preserve">Population </w:t>
      </w:r>
      <w:r w:rsidRPr="00853F60">
        <w:rPr>
          <w:sz w:val="28"/>
          <w:szCs w:val="28"/>
        </w:rPr>
        <w:t xml:space="preserve">Statistics of the Bureau of National Statistics of the Agency for Strategic Planning and Reforms of the Republic of Kazakhstan shall disseminate this </w:t>
      </w:r>
      <w:r w:rsidRPr="00853F60">
        <w:rPr>
          <w:sz w:val="28"/>
          <w:szCs w:val="28"/>
        </w:rPr>
        <w:lastRenderedPageBreak/>
        <w:t xml:space="preserve">order to the structural and territorial divisions of the Bureau of National Statistics of the Agency for Strategic Planning and Reforms of the Republic </w:t>
      </w:r>
      <w:r>
        <w:rPr>
          <w:sz w:val="28"/>
          <w:szCs w:val="28"/>
        </w:rPr>
        <w:t xml:space="preserve">of Kazakhstan for guidance </w:t>
      </w:r>
      <w:r>
        <w:rPr>
          <w:sz w:val="28"/>
          <w:szCs w:val="28"/>
        </w:rPr>
        <w:br/>
      </w:r>
      <w:r w:rsidRPr="00853F60">
        <w:rPr>
          <w:sz w:val="28"/>
          <w:szCs w:val="28"/>
        </w:rPr>
        <w:t>and use in their work.</w:t>
      </w:r>
    </w:p>
    <w:p w:rsidR="00381182" w:rsidRPr="00853F60" w:rsidRDefault="00381182" w:rsidP="00381182">
      <w:pPr>
        <w:tabs>
          <w:tab w:val="left" w:pos="709"/>
        </w:tabs>
        <w:jc w:val="both"/>
        <w:rPr>
          <w:sz w:val="28"/>
          <w:szCs w:val="28"/>
        </w:rPr>
      </w:pPr>
      <w:r>
        <w:rPr>
          <w:sz w:val="28"/>
          <w:szCs w:val="28"/>
        </w:rPr>
        <w:tab/>
      </w:r>
      <w:r w:rsidRPr="00853F60">
        <w:rPr>
          <w:sz w:val="28"/>
          <w:szCs w:val="28"/>
        </w:rPr>
        <w:t>4. Supervision over the implementation of this order shall be assigned to the supervising deputy head of the Bureau of National Statistics of the Agency for Strategic Planning and Reforms of the Republic of Kazakhstan.</w:t>
      </w:r>
    </w:p>
    <w:p w:rsidR="00381182" w:rsidRDefault="00381182" w:rsidP="00381182">
      <w:pPr>
        <w:tabs>
          <w:tab w:val="left" w:pos="709"/>
        </w:tabs>
        <w:jc w:val="both"/>
        <w:rPr>
          <w:sz w:val="28"/>
          <w:szCs w:val="28"/>
        </w:rPr>
      </w:pPr>
      <w:r>
        <w:rPr>
          <w:sz w:val="28"/>
          <w:szCs w:val="28"/>
        </w:rPr>
        <w:tab/>
      </w:r>
      <w:r w:rsidRPr="00853F60">
        <w:rPr>
          <w:sz w:val="28"/>
          <w:szCs w:val="28"/>
        </w:rPr>
        <w:t>5. This order shall come into effect upon expiration of ten calendar days after the date of its first official publication.</w:t>
      </w:r>
    </w:p>
    <w:p w:rsidR="00E40273" w:rsidRPr="00381182" w:rsidRDefault="00E40273" w:rsidP="00066A85">
      <w:pPr>
        <w:tabs>
          <w:tab w:val="left" w:pos="709"/>
        </w:tabs>
        <w:ind w:firstLine="709"/>
        <w:jc w:val="both"/>
        <w:rPr>
          <w:sz w:val="28"/>
          <w:szCs w:val="28"/>
        </w:rPr>
      </w:pPr>
    </w:p>
    <w:p w:rsidR="00D94096" w:rsidRPr="00B256AC" w:rsidRDefault="00D94096" w:rsidP="00066A85">
      <w:pPr>
        <w:ind w:firstLine="709"/>
        <w:rPr>
          <w:sz w:val="28"/>
          <w:szCs w:val="28"/>
          <w:lang w:val="kk-KZ"/>
        </w:rPr>
      </w:pPr>
    </w:p>
    <w:tbl>
      <w:tblPr>
        <w:tblStyle w:val="aa"/>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D94096" w:rsidRPr="00B256AC" w:rsidTr="00727182">
        <w:tc>
          <w:tcPr>
            <w:tcW w:w="3652" w:type="dxa"/>
            <w:hideMark/>
          </w:tcPr>
          <w:p w:rsidR="00D94096" w:rsidRPr="004932B7" w:rsidRDefault="004932B7" w:rsidP="004932B7">
            <w:pPr>
              <w:rPr>
                <w:b/>
                <w:sz w:val="28"/>
                <w:szCs w:val="28"/>
                <w:lang w:val="kk-KZ"/>
              </w:rPr>
            </w:pPr>
            <w:r w:rsidRPr="004932B7">
              <w:rPr>
                <w:b/>
                <w:sz w:val="28"/>
                <w:szCs w:val="28"/>
                <w:lang w:val="kk-KZ"/>
              </w:rPr>
              <w:t xml:space="preserve">Head of </w:t>
            </w:r>
            <w:r w:rsidRPr="004932B7">
              <w:rPr>
                <w:b/>
                <w:sz w:val="28"/>
                <w:szCs w:val="28"/>
              </w:rPr>
              <w:t xml:space="preserve">the Bureau of National Statistics of the Agency for Strategic Planning </w:t>
            </w:r>
            <w:r w:rsidRPr="004932B7">
              <w:rPr>
                <w:b/>
                <w:sz w:val="28"/>
                <w:szCs w:val="28"/>
              </w:rPr>
              <w:br/>
              <w:t>and Reforms of the Republic of Kazakhstan</w:t>
            </w:r>
          </w:p>
        </w:tc>
        <w:tc>
          <w:tcPr>
            <w:tcW w:w="2126" w:type="dxa"/>
          </w:tcPr>
          <w:p w:rsidR="00D94096" w:rsidRPr="00B256AC" w:rsidRDefault="00D94096" w:rsidP="00066A85">
            <w:pPr>
              <w:ind w:firstLine="709"/>
              <w:rPr>
                <w:b/>
                <w:sz w:val="28"/>
                <w:szCs w:val="28"/>
                <w:lang w:val="kk-KZ"/>
              </w:rPr>
            </w:pPr>
          </w:p>
        </w:tc>
        <w:tc>
          <w:tcPr>
            <w:tcW w:w="3152" w:type="dxa"/>
            <w:hideMark/>
          </w:tcPr>
          <w:p w:rsidR="004932B7" w:rsidRDefault="004932B7" w:rsidP="00066A85">
            <w:pPr>
              <w:ind w:firstLine="709"/>
              <w:rPr>
                <w:b/>
                <w:sz w:val="28"/>
                <w:szCs w:val="28"/>
                <w:lang w:val="kk-KZ"/>
              </w:rPr>
            </w:pPr>
          </w:p>
          <w:p w:rsidR="004932B7" w:rsidRDefault="004932B7" w:rsidP="00066A85">
            <w:pPr>
              <w:ind w:firstLine="709"/>
              <w:rPr>
                <w:b/>
                <w:sz w:val="28"/>
                <w:szCs w:val="28"/>
                <w:lang w:val="kk-KZ"/>
              </w:rPr>
            </w:pPr>
          </w:p>
          <w:p w:rsidR="004932B7" w:rsidRDefault="004932B7" w:rsidP="00066A85">
            <w:pPr>
              <w:ind w:firstLine="709"/>
              <w:rPr>
                <w:b/>
                <w:sz w:val="28"/>
                <w:szCs w:val="28"/>
                <w:lang w:val="kk-KZ"/>
              </w:rPr>
            </w:pPr>
          </w:p>
          <w:p w:rsidR="004932B7" w:rsidRDefault="004932B7" w:rsidP="00066A85">
            <w:pPr>
              <w:ind w:firstLine="709"/>
              <w:rPr>
                <w:b/>
                <w:sz w:val="28"/>
                <w:szCs w:val="28"/>
                <w:lang w:val="kk-KZ"/>
              </w:rPr>
            </w:pPr>
          </w:p>
          <w:p w:rsidR="004932B7" w:rsidRDefault="004932B7" w:rsidP="00066A85">
            <w:pPr>
              <w:ind w:firstLine="709"/>
              <w:rPr>
                <w:b/>
                <w:sz w:val="28"/>
                <w:szCs w:val="28"/>
                <w:lang w:val="kk-KZ"/>
              </w:rPr>
            </w:pPr>
          </w:p>
          <w:p w:rsidR="004932B7" w:rsidRDefault="004932B7" w:rsidP="00066A85">
            <w:pPr>
              <w:ind w:firstLine="709"/>
              <w:rPr>
                <w:b/>
                <w:sz w:val="28"/>
                <w:szCs w:val="28"/>
                <w:lang w:val="kk-KZ"/>
              </w:rPr>
            </w:pPr>
          </w:p>
          <w:p w:rsidR="00D94096" w:rsidRPr="00B256AC" w:rsidRDefault="00464185" w:rsidP="00464185">
            <w:pPr>
              <w:ind w:firstLine="709"/>
              <w:rPr>
                <w:b/>
                <w:sz w:val="28"/>
                <w:szCs w:val="28"/>
                <w:lang w:val="kk-KZ"/>
              </w:rPr>
            </w:pPr>
            <w:r>
              <w:rPr>
                <w:b/>
                <w:sz w:val="28"/>
                <w:szCs w:val="28"/>
                <w:lang w:val="kk-KZ"/>
              </w:rPr>
              <w:t>M. Turlu</w:t>
            </w:r>
            <w:r>
              <w:rPr>
                <w:b/>
                <w:sz w:val="28"/>
                <w:szCs w:val="28"/>
                <w:lang w:val="en-US"/>
              </w:rPr>
              <w:t>b</w:t>
            </w:r>
            <w:bookmarkStart w:id="0" w:name="_GoBack"/>
            <w:bookmarkEnd w:id="0"/>
            <w:r w:rsidR="004932B7">
              <w:rPr>
                <w:b/>
                <w:sz w:val="28"/>
                <w:szCs w:val="28"/>
                <w:lang w:val="kk-KZ"/>
              </w:rPr>
              <w:t>ayev</w:t>
            </w:r>
          </w:p>
        </w:tc>
      </w:tr>
    </w:tbl>
    <w:p w:rsidR="00D94096" w:rsidRPr="00B256AC" w:rsidRDefault="00D94096" w:rsidP="00066A85">
      <w:pPr>
        <w:ind w:firstLine="709"/>
        <w:rPr>
          <w:sz w:val="28"/>
          <w:szCs w:val="28"/>
        </w:rPr>
      </w:pPr>
    </w:p>
    <w:sectPr w:rsidR="00D94096" w:rsidRPr="00B256AC" w:rsidSect="00727182">
      <w:headerReference w:type="even" r:id="rId11"/>
      <w:headerReference w:type="default" r:id="rId12"/>
      <w:headerReference w:type="first" r:id="rId13"/>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7CA" w:rsidRDefault="00F927CA">
      <w:r>
        <w:separator/>
      </w:r>
    </w:p>
  </w:endnote>
  <w:endnote w:type="continuationSeparator" w:id="0">
    <w:p w:rsidR="00F927CA" w:rsidRDefault="00F92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7CA" w:rsidRDefault="00F927CA">
      <w:r>
        <w:separator/>
      </w:r>
    </w:p>
  </w:footnote>
  <w:footnote w:type="continuationSeparator" w:id="0">
    <w:p w:rsidR="00F927CA" w:rsidRDefault="00F927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7CA" w:rsidRDefault="00F927CA">
    <w:pPr>
      <w:pStyle w:val="ab"/>
      <w:framePr w:wrap="around" w:vAnchor="text" w:hAnchor="margin" w:xAlign="center" w:y="1"/>
      <w:rPr>
        <w:rStyle w:val="af2"/>
      </w:rPr>
    </w:pPr>
    <w:r>
      <w:rPr>
        <w:rStyle w:val="af2"/>
      </w:rPr>
      <w:pgNum/>
    </w:r>
  </w:p>
  <w:p w:rsidR="00F927CA" w:rsidRDefault="00F927CA">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7CA" w:rsidRDefault="00F927CA">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464185">
      <w:rPr>
        <w:rStyle w:val="af2"/>
        <w:noProof/>
      </w:rPr>
      <w:t>2</w:t>
    </w:r>
    <w:r>
      <w:rPr>
        <w:rStyle w:val="af2"/>
      </w:rPr>
      <w:fldChar w:fldCharType="end"/>
    </w:r>
  </w:p>
  <w:p w:rsidR="00F927CA" w:rsidRDefault="00F927CA">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51" w:type="dxa"/>
      <w:tblInd w:w="-431" w:type="dxa"/>
      <w:tblLayout w:type="fixed"/>
      <w:tblLook w:val="01E0" w:firstRow="1" w:lastRow="1" w:firstColumn="1" w:lastColumn="1" w:noHBand="0" w:noVBand="0"/>
    </w:tblPr>
    <w:tblGrid>
      <w:gridCol w:w="426"/>
      <w:gridCol w:w="3936"/>
      <w:gridCol w:w="2126"/>
      <w:gridCol w:w="4263"/>
    </w:tblGrid>
    <w:tr w:rsidR="00F927CA" w:rsidTr="00727182">
      <w:trPr>
        <w:trHeight w:val="1348"/>
      </w:trPr>
      <w:tc>
        <w:tcPr>
          <w:tcW w:w="4362" w:type="dxa"/>
          <w:gridSpan w:val="2"/>
          <w:shd w:val="clear" w:color="auto" w:fill="auto"/>
        </w:tcPr>
        <w:p w:rsidR="00AF2BB1" w:rsidRDefault="00AF2BB1" w:rsidP="00AF2BB1">
          <w:pPr>
            <w:spacing w:line="288" w:lineRule="auto"/>
            <w:ind w:right="-113"/>
            <w:jc w:val="center"/>
            <w:rPr>
              <w:b/>
              <w:bCs/>
              <w:color w:val="3399FF"/>
              <w:lang w:val="kk-KZ"/>
            </w:rPr>
          </w:pPr>
          <w:r w:rsidRPr="00AF2BB1">
            <w:rPr>
              <w:b/>
              <w:bCs/>
              <w:color w:val="3399FF"/>
              <w:lang w:val="ru-RU"/>
            </w:rPr>
            <w:t xml:space="preserve">ҚАЗАҚСТАН РЕСПУБЛИКАСЫ </w:t>
          </w:r>
          <w:r>
            <w:rPr>
              <w:b/>
              <w:bCs/>
              <w:color w:val="3399FF"/>
              <w:lang w:val="kk-KZ"/>
            </w:rPr>
            <w:t xml:space="preserve">СТРАТЕГИЯЛЫҚ ЖОСПАРЛАУ </w:t>
          </w:r>
        </w:p>
        <w:p w:rsidR="00AF2BB1" w:rsidRDefault="00AF2BB1" w:rsidP="00AF2BB1">
          <w:pPr>
            <w:spacing w:line="288" w:lineRule="auto"/>
            <w:ind w:right="-113"/>
            <w:jc w:val="center"/>
            <w:rPr>
              <w:b/>
              <w:bCs/>
              <w:color w:val="3399FF"/>
              <w:lang w:val="kk-KZ"/>
            </w:rPr>
          </w:pPr>
          <w:r>
            <w:rPr>
              <w:b/>
              <w:bCs/>
              <w:color w:val="3399FF"/>
              <w:lang w:val="kk-KZ"/>
            </w:rPr>
            <w:t xml:space="preserve">ЖӘНЕ РЕФОРМАЛАР </w:t>
          </w:r>
        </w:p>
        <w:p w:rsidR="00AF2BB1" w:rsidRDefault="00AF2BB1" w:rsidP="00AF2BB1">
          <w:pPr>
            <w:spacing w:line="288" w:lineRule="auto"/>
            <w:ind w:right="-113"/>
            <w:jc w:val="center"/>
            <w:rPr>
              <w:b/>
              <w:bCs/>
              <w:color w:val="3399FF"/>
              <w:lang w:val="kk-KZ"/>
            </w:rPr>
          </w:pPr>
          <w:r>
            <w:rPr>
              <w:b/>
              <w:bCs/>
              <w:color w:val="3399FF"/>
              <w:lang w:val="kk-KZ"/>
            </w:rPr>
            <w:t xml:space="preserve">АГЕНТТІГІНІҢ </w:t>
          </w:r>
        </w:p>
        <w:p w:rsidR="00AF2BB1" w:rsidRDefault="00AF2BB1" w:rsidP="00AF2BB1">
          <w:pPr>
            <w:spacing w:line="288" w:lineRule="auto"/>
            <w:ind w:right="-113"/>
            <w:jc w:val="center"/>
            <w:rPr>
              <w:b/>
              <w:bCs/>
              <w:color w:val="3399FF"/>
              <w:lang w:val="kk-KZ"/>
            </w:rPr>
          </w:pPr>
          <w:r>
            <w:rPr>
              <w:b/>
              <w:bCs/>
              <w:color w:val="3399FF"/>
              <w:lang w:val="kk-KZ"/>
            </w:rPr>
            <w:t xml:space="preserve">ҰЛТТЫҚ СТАТИСТИКА БЮРОСЫ» РЕСПУБЛИКАЛЫҚ </w:t>
          </w:r>
        </w:p>
        <w:p w:rsidR="00F927CA" w:rsidRDefault="00AF2BB1" w:rsidP="00AF2BB1">
          <w:pPr>
            <w:spacing w:line="288" w:lineRule="auto"/>
            <w:ind w:right="-113"/>
            <w:jc w:val="center"/>
            <w:rPr>
              <w:b/>
              <w:color w:val="3A7298"/>
              <w:sz w:val="32"/>
              <w:szCs w:val="32"/>
              <w:lang w:val="kk-KZ"/>
            </w:rPr>
          </w:pPr>
          <w:r>
            <w:rPr>
              <w:b/>
              <w:bCs/>
              <w:color w:val="3399FF"/>
              <w:lang w:val="kk-KZ"/>
            </w:rPr>
            <w:t>МЕМЛЕКЕТТІК МЕКЕМЕСІ</w:t>
          </w:r>
        </w:p>
      </w:tc>
      <w:tc>
        <w:tcPr>
          <w:tcW w:w="2126" w:type="dxa"/>
          <w:shd w:val="clear" w:color="auto" w:fill="auto"/>
        </w:tcPr>
        <w:p w:rsidR="00F927CA" w:rsidRDefault="00F927CA">
          <w:pPr>
            <w:jc w:val="center"/>
            <w:rPr>
              <w:sz w:val="22"/>
              <w:szCs w:val="22"/>
              <w:lang w:val="kk-KZ"/>
            </w:rPr>
          </w:pPr>
          <w:r>
            <w:rPr>
              <w:noProof/>
              <w:sz w:val="22"/>
              <w:szCs w:val="22"/>
              <w:lang w:val="ru-RU"/>
            </w:rPr>
            <w:drawing>
              <wp:inline distT="0" distB="0" distL="0" distR="0" wp14:anchorId="6DDAB3C5" wp14:editId="7A2F8FFD">
                <wp:extent cx="972820" cy="972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F927CA" w:rsidRDefault="00F927CA" w:rsidP="00E24EC6">
          <w:pPr>
            <w:spacing w:line="288" w:lineRule="auto"/>
            <w:jc w:val="center"/>
            <w:rPr>
              <w:b/>
              <w:color w:val="3A7298"/>
              <w:sz w:val="29"/>
              <w:szCs w:val="29"/>
              <w:lang w:val="kk-KZ"/>
            </w:rPr>
          </w:pPr>
          <w:r>
            <w:rPr>
              <w:b/>
              <w:bCs/>
              <w:color w:val="3399FF"/>
              <w:lang w:val="kk-KZ"/>
            </w:rPr>
            <w:t xml:space="preserve">REPUBLICAN STATE INSTITUTION </w:t>
          </w:r>
          <w:r w:rsidR="00AF2BB1">
            <w:rPr>
              <w:b/>
              <w:bCs/>
              <w:color w:val="3399FF"/>
            </w:rPr>
            <w:t>"</w:t>
          </w:r>
          <w:r>
            <w:rPr>
              <w:b/>
              <w:bCs/>
              <w:color w:val="3399FF"/>
              <w:lang w:val="kk-KZ"/>
            </w:rPr>
            <w:t>BUREAU OF NATIONAL STATISTICS OF THE AGENCY FOR STRATEGIC PLANNING AND REFORMS OF THE REPUBLIC OF KAZAKHSTAN"</w:t>
          </w:r>
        </w:p>
      </w:tc>
    </w:tr>
    <w:tr w:rsidR="00F927CA" w:rsidTr="00727182">
      <w:trPr>
        <w:gridBefore w:val="1"/>
        <w:wBefore w:w="426" w:type="dxa"/>
        <w:trHeight w:val="591"/>
      </w:trPr>
      <w:tc>
        <w:tcPr>
          <w:tcW w:w="3936" w:type="dxa"/>
          <w:shd w:val="clear" w:color="auto" w:fill="auto"/>
        </w:tcPr>
        <w:p w:rsidR="00F927CA" w:rsidRDefault="00F927CA">
          <w:pPr>
            <w:widowControl w:val="0"/>
            <w:ind w:right="459"/>
            <w:jc w:val="center"/>
            <w:rPr>
              <w:b/>
              <w:bCs/>
              <w:color w:val="3399FF"/>
              <w:sz w:val="22"/>
              <w:szCs w:val="22"/>
            </w:rPr>
          </w:pPr>
        </w:p>
        <w:p w:rsidR="00F927CA" w:rsidRDefault="00F927CA">
          <w:pPr>
            <w:widowControl w:val="0"/>
            <w:ind w:right="459"/>
            <w:jc w:val="center"/>
            <w:rPr>
              <w:b/>
              <w:bCs/>
              <w:color w:val="3399FF"/>
              <w:sz w:val="22"/>
              <w:szCs w:val="22"/>
            </w:rPr>
          </w:pPr>
          <w:r w:rsidRPr="0087566C">
            <w:rPr>
              <w:b/>
              <w:bCs/>
              <w:color w:val="3399FF"/>
              <w:sz w:val="22"/>
              <w:szCs w:val="22"/>
            </w:rPr>
            <w:t>Б ҰЙРЫҚ</w:t>
          </w:r>
        </w:p>
      </w:tc>
      <w:tc>
        <w:tcPr>
          <w:tcW w:w="2126" w:type="dxa"/>
          <w:shd w:val="clear" w:color="auto" w:fill="auto"/>
        </w:tcPr>
        <w:p w:rsidR="00F927CA" w:rsidRDefault="00F927CA">
          <w:pPr>
            <w:jc w:val="center"/>
            <w:rPr>
              <w:sz w:val="22"/>
              <w:szCs w:val="22"/>
              <w:lang w:val="kk-KZ"/>
            </w:rPr>
          </w:pPr>
        </w:p>
      </w:tc>
      <w:tc>
        <w:tcPr>
          <w:tcW w:w="4263" w:type="dxa"/>
          <w:shd w:val="clear" w:color="auto" w:fill="auto"/>
        </w:tcPr>
        <w:p w:rsidR="00F927CA" w:rsidRDefault="00F927CA">
          <w:pPr>
            <w:spacing w:line="288" w:lineRule="auto"/>
            <w:jc w:val="center"/>
            <w:rPr>
              <w:b/>
              <w:bCs/>
              <w:color w:val="3399FF"/>
              <w:sz w:val="22"/>
              <w:szCs w:val="22"/>
            </w:rPr>
          </w:pPr>
          <w:r>
            <w:rPr>
              <w:noProof/>
              <w:color w:val="3399FF"/>
              <w:sz w:val="22"/>
              <w:szCs w:val="22"/>
              <w:lang w:val="ru-RU"/>
            </w:rPr>
            <mc:AlternateContent>
              <mc:Choice Requires="wps">
                <w:drawing>
                  <wp:anchor distT="0" distB="0" distL="114300" distR="114300" simplePos="0" relativeHeight="251656192" behindDoc="0" locked="0" layoutInCell="1" hidden="0" allowOverlap="1" wp14:anchorId="0DB3CDD5" wp14:editId="45EC0DAA">
                    <wp:simplePos x="0" y="0"/>
                    <wp:positionH relativeFrom="column">
                      <wp:posOffset>-3936365</wp:posOffset>
                    </wp:positionH>
                    <wp:positionV relativeFrom="page">
                      <wp:posOffset>70485</wp:posOffset>
                    </wp:positionV>
                    <wp:extent cx="6411595" cy="0"/>
                    <wp:effectExtent l="12700" t="8890" r="14605" b="10160"/>
                    <wp:wrapNone/>
                    <wp:docPr id="2"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2B130EB" id="Line 26"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" strokecolor="#39f" strokeweight="1.25pt">
                    <o:lock v:ext="edit" aspectratio="t" shapetype="f"/>
                    <w10:wrap anchory="page"/>
                  </v:line>
                </w:pict>
              </mc:Fallback>
            </mc:AlternateContent>
          </w:r>
        </w:p>
        <w:p w:rsidR="00F927CA" w:rsidRDefault="00F927CA">
          <w:pPr>
            <w:spacing w:line="288" w:lineRule="auto"/>
            <w:jc w:val="center"/>
            <w:rPr>
              <w:b/>
              <w:bCs/>
              <w:color w:val="3399FF"/>
              <w:lang w:val="kk-KZ"/>
            </w:rPr>
          </w:pPr>
          <w:r w:rsidRPr="0087566C">
            <w:rPr>
              <w:b/>
              <w:bCs/>
              <w:color w:val="3399FF"/>
              <w:sz w:val="22"/>
              <w:szCs w:val="22"/>
            </w:rPr>
            <w:t>ORDER</w:t>
          </w:r>
        </w:p>
      </w:tc>
    </w:tr>
  </w:tbl>
  <w:p w:rsidR="00F927CA" w:rsidRDefault="00F927CA">
    <w:pPr>
      <w:pStyle w:val="ab"/>
      <w:rPr>
        <w:color w:val="3A7298"/>
        <w:sz w:val="22"/>
        <w:szCs w:val="22"/>
        <w:lang w:val="kk-KZ"/>
      </w:rPr>
    </w:pPr>
  </w:p>
  <w:p w:rsidR="00F927CA" w:rsidRPr="00464185" w:rsidRDefault="00F927CA">
    <w:pPr>
      <w:pStyle w:val="ab"/>
      <w:rPr>
        <w:sz w:val="22"/>
        <w:szCs w:val="22"/>
        <w:lang w:val="en-US"/>
      </w:rPr>
    </w:pPr>
    <w:r w:rsidRPr="00464185">
      <w:rPr>
        <w:bCs/>
        <w:sz w:val="22"/>
        <w:szCs w:val="22"/>
        <w:lang w:eastAsia="ru-RU"/>
      </w:rPr>
      <w:t xml:space="preserve">No. </w:t>
    </w:r>
    <w:r w:rsidR="00464185" w:rsidRPr="00464185">
      <w:rPr>
        <w:bCs/>
        <w:sz w:val="22"/>
        <w:szCs w:val="22"/>
        <w:lang w:eastAsia="ru-RU"/>
      </w:rPr>
      <w:t>76</w:t>
    </w:r>
    <w:r w:rsidRPr="00464185">
      <w:rPr>
        <w:bCs/>
        <w:sz w:val="22"/>
        <w:szCs w:val="22"/>
        <w:lang w:eastAsia="ru-RU"/>
      </w:rPr>
      <w:t xml:space="preserve"> dated "</w:t>
    </w:r>
    <w:r w:rsidR="00464185" w:rsidRPr="00464185">
      <w:rPr>
        <w:bCs/>
        <w:sz w:val="22"/>
        <w:szCs w:val="22"/>
        <w:lang w:eastAsia="ru-RU"/>
      </w:rPr>
      <w:t>12</w:t>
    </w:r>
    <w:r w:rsidRPr="00464185">
      <w:rPr>
        <w:bCs/>
        <w:sz w:val="22"/>
        <w:szCs w:val="22"/>
        <w:lang w:eastAsia="ru-RU"/>
      </w:rPr>
      <w:t xml:space="preserve">" </w:t>
    </w:r>
    <w:r w:rsidR="00464185" w:rsidRPr="00464185">
      <w:rPr>
        <w:bCs/>
        <w:sz w:val="22"/>
        <w:szCs w:val="22"/>
        <w:lang w:eastAsia="ru-RU"/>
      </w:rPr>
      <w:t>June</w:t>
    </w:r>
    <w:r w:rsidRPr="00464185">
      <w:rPr>
        <w:bCs/>
        <w:sz w:val="22"/>
        <w:szCs w:val="22"/>
        <w:lang w:eastAsia="ru-RU"/>
      </w:rPr>
      <w:t xml:space="preserve"> 20</w:t>
    </w:r>
    <w:r w:rsidR="00464185" w:rsidRPr="00464185">
      <w:rPr>
        <w:bCs/>
        <w:sz w:val="22"/>
        <w:szCs w:val="22"/>
        <w:lang w:eastAsia="ru-RU"/>
      </w:rPr>
      <w:t>26</w:t>
    </w:r>
  </w:p>
  <w:p w:rsidR="00F927CA" w:rsidRDefault="00F927CA">
    <w:pPr>
      <w:rPr>
        <w:color w:val="3A7234"/>
        <w:sz w:val="14"/>
        <w:szCs w:val="14"/>
        <w:lang w:val="kk-KZ"/>
      </w:rPr>
    </w:pPr>
  </w:p>
  <w:p w:rsidR="00F927CA" w:rsidRDefault="00F927CA">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8625A"/>
    <w:multiLevelType w:val="multilevel"/>
    <w:tmpl w:val="C630A20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nsid w:val="1FB8204A"/>
    <w:multiLevelType w:val="hybridMultilevel"/>
    <w:tmpl w:val="F2566AA2"/>
    <w:lvl w:ilvl="0" w:tplc="4CFE403C">
      <w:start w:val="1"/>
      <w:numFmt w:val="decimal"/>
      <w:lvlText w:val="%1."/>
      <w:lvlJc w:val="left"/>
      <w:pPr>
        <w:tabs>
          <w:tab w:val="num" w:pos="1669"/>
        </w:tabs>
        <w:ind w:left="1669" w:hanging="360"/>
      </w:pPr>
    </w:lvl>
    <w:lvl w:ilvl="1" w:tplc="B00E8DF6">
      <w:start w:val="1"/>
      <w:numFmt w:val="lowerLetter"/>
      <w:lvlText w:val="%2."/>
      <w:lvlJc w:val="left"/>
      <w:pPr>
        <w:tabs>
          <w:tab w:val="num" w:pos="2389"/>
        </w:tabs>
        <w:ind w:left="2389" w:hanging="360"/>
      </w:pPr>
    </w:lvl>
    <w:lvl w:ilvl="2" w:tplc="8064F452">
      <w:start w:val="1"/>
      <w:numFmt w:val="lowerRoman"/>
      <w:lvlText w:val="%3."/>
      <w:lvlJc w:val="right"/>
      <w:pPr>
        <w:tabs>
          <w:tab w:val="num" w:pos="3109"/>
        </w:tabs>
        <w:ind w:left="3109" w:hanging="180"/>
      </w:pPr>
    </w:lvl>
    <w:lvl w:ilvl="3" w:tplc="B6D83032">
      <w:start w:val="1"/>
      <w:numFmt w:val="decimal"/>
      <w:lvlText w:val="%4."/>
      <w:lvlJc w:val="left"/>
      <w:pPr>
        <w:tabs>
          <w:tab w:val="num" w:pos="3829"/>
        </w:tabs>
        <w:ind w:left="3829" w:hanging="360"/>
      </w:pPr>
    </w:lvl>
    <w:lvl w:ilvl="4" w:tplc="3C726928">
      <w:start w:val="1"/>
      <w:numFmt w:val="lowerLetter"/>
      <w:lvlText w:val="%5."/>
      <w:lvlJc w:val="left"/>
      <w:pPr>
        <w:tabs>
          <w:tab w:val="num" w:pos="4549"/>
        </w:tabs>
        <w:ind w:left="4549" w:hanging="360"/>
      </w:pPr>
    </w:lvl>
    <w:lvl w:ilvl="5" w:tplc="7BD4F26A">
      <w:start w:val="1"/>
      <w:numFmt w:val="lowerRoman"/>
      <w:lvlText w:val="%6."/>
      <w:lvlJc w:val="right"/>
      <w:pPr>
        <w:tabs>
          <w:tab w:val="num" w:pos="5269"/>
        </w:tabs>
        <w:ind w:left="5269" w:hanging="180"/>
      </w:pPr>
    </w:lvl>
    <w:lvl w:ilvl="6" w:tplc="837CA396">
      <w:start w:val="1"/>
      <w:numFmt w:val="decimal"/>
      <w:lvlText w:val="%7."/>
      <w:lvlJc w:val="left"/>
      <w:pPr>
        <w:tabs>
          <w:tab w:val="num" w:pos="5989"/>
        </w:tabs>
        <w:ind w:left="5989" w:hanging="360"/>
      </w:pPr>
    </w:lvl>
    <w:lvl w:ilvl="7" w:tplc="474ED98E">
      <w:start w:val="1"/>
      <w:numFmt w:val="lowerLetter"/>
      <w:lvlText w:val="%8."/>
      <w:lvlJc w:val="left"/>
      <w:pPr>
        <w:tabs>
          <w:tab w:val="num" w:pos="6709"/>
        </w:tabs>
        <w:ind w:left="6709" w:hanging="360"/>
      </w:pPr>
    </w:lvl>
    <w:lvl w:ilvl="8" w:tplc="AC304C24">
      <w:start w:val="1"/>
      <w:numFmt w:val="lowerRoman"/>
      <w:lvlText w:val="%9."/>
      <w:lvlJc w:val="right"/>
      <w:pPr>
        <w:tabs>
          <w:tab w:val="num" w:pos="7429"/>
        </w:tabs>
        <w:ind w:left="7429" w:hanging="180"/>
      </w:pPr>
    </w:lvl>
  </w:abstractNum>
  <w:abstractNum w:abstractNumId="2">
    <w:nsid w:val="3A2846B1"/>
    <w:multiLevelType w:val="hybridMultilevel"/>
    <w:tmpl w:val="85547596"/>
    <w:lvl w:ilvl="0" w:tplc="719CC77A">
      <w:start w:val="1"/>
      <w:numFmt w:val="decimal"/>
      <w:lvlText w:val="%1."/>
      <w:lvlJc w:val="left"/>
      <w:pPr>
        <w:ind w:left="1065" w:hanging="360"/>
      </w:pPr>
      <w:rPr>
        <w:rFonts w:hint="default"/>
      </w:rPr>
    </w:lvl>
    <w:lvl w:ilvl="1" w:tplc="4664DA30">
      <w:start w:val="1"/>
      <w:numFmt w:val="lowerLetter"/>
      <w:lvlText w:val="%2."/>
      <w:lvlJc w:val="left"/>
      <w:pPr>
        <w:ind w:left="1785" w:hanging="360"/>
      </w:pPr>
    </w:lvl>
    <w:lvl w:ilvl="2" w:tplc="1974F644">
      <w:start w:val="1"/>
      <w:numFmt w:val="lowerRoman"/>
      <w:lvlText w:val="%3."/>
      <w:lvlJc w:val="right"/>
      <w:pPr>
        <w:ind w:left="2505" w:hanging="180"/>
      </w:pPr>
    </w:lvl>
    <w:lvl w:ilvl="3" w:tplc="2E3E5274">
      <w:start w:val="1"/>
      <w:numFmt w:val="decimal"/>
      <w:lvlText w:val="%4."/>
      <w:lvlJc w:val="left"/>
      <w:pPr>
        <w:ind w:left="3225" w:hanging="360"/>
      </w:pPr>
    </w:lvl>
    <w:lvl w:ilvl="4" w:tplc="8EB41B36">
      <w:start w:val="1"/>
      <w:numFmt w:val="lowerLetter"/>
      <w:lvlText w:val="%5."/>
      <w:lvlJc w:val="left"/>
      <w:pPr>
        <w:ind w:left="3945" w:hanging="360"/>
      </w:pPr>
    </w:lvl>
    <w:lvl w:ilvl="5" w:tplc="29C60FCC">
      <w:start w:val="1"/>
      <w:numFmt w:val="lowerRoman"/>
      <w:lvlText w:val="%6."/>
      <w:lvlJc w:val="right"/>
      <w:pPr>
        <w:ind w:left="4665" w:hanging="180"/>
      </w:pPr>
    </w:lvl>
    <w:lvl w:ilvl="6" w:tplc="71E49166">
      <w:start w:val="1"/>
      <w:numFmt w:val="decimal"/>
      <w:lvlText w:val="%7."/>
      <w:lvlJc w:val="left"/>
      <w:pPr>
        <w:ind w:left="5385" w:hanging="360"/>
      </w:pPr>
    </w:lvl>
    <w:lvl w:ilvl="7" w:tplc="881C3220">
      <w:start w:val="1"/>
      <w:numFmt w:val="lowerLetter"/>
      <w:lvlText w:val="%8."/>
      <w:lvlJc w:val="left"/>
      <w:pPr>
        <w:ind w:left="6105" w:hanging="360"/>
      </w:pPr>
    </w:lvl>
    <w:lvl w:ilvl="8" w:tplc="6AC44598">
      <w:start w:val="1"/>
      <w:numFmt w:val="lowerRoman"/>
      <w:lvlText w:val="%9."/>
      <w:lvlJc w:val="right"/>
      <w:pPr>
        <w:ind w:left="6825" w:hanging="180"/>
      </w:pPr>
    </w:lvl>
  </w:abstractNum>
  <w:abstractNum w:abstractNumId="3">
    <w:nsid w:val="43C476B2"/>
    <w:multiLevelType w:val="hybridMultilevel"/>
    <w:tmpl w:val="BC744674"/>
    <w:lvl w:ilvl="0" w:tplc="2732231C">
      <w:start w:val="40"/>
      <w:numFmt w:val="decimal"/>
      <w:lvlText w:val="%1)"/>
      <w:lvlJc w:val="left"/>
      <w:pPr>
        <w:tabs>
          <w:tab w:val="num" w:pos="1720"/>
        </w:tabs>
        <w:ind w:left="1720" w:hanging="1020"/>
      </w:pPr>
      <w:rPr>
        <w:rFonts w:hint="default"/>
      </w:rPr>
    </w:lvl>
    <w:lvl w:ilvl="1" w:tplc="692E7234">
      <w:start w:val="1"/>
      <w:numFmt w:val="lowerLetter"/>
      <w:lvlText w:val="%2."/>
      <w:lvlJc w:val="left"/>
      <w:pPr>
        <w:tabs>
          <w:tab w:val="num" w:pos="1780"/>
        </w:tabs>
        <w:ind w:left="1780" w:hanging="360"/>
      </w:pPr>
    </w:lvl>
    <w:lvl w:ilvl="2" w:tplc="D958AB1E">
      <w:start w:val="1"/>
      <w:numFmt w:val="lowerRoman"/>
      <w:lvlText w:val="%3."/>
      <w:lvlJc w:val="right"/>
      <w:pPr>
        <w:tabs>
          <w:tab w:val="num" w:pos="2500"/>
        </w:tabs>
        <w:ind w:left="2500" w:hanging="180"/>
      </w:pPr>
    </w:lvl>
    <w:lvl w:ilvl="3" w:tplc="2348D27A">
      <w:start w:val="1"/>
      <w:numFmt w:val="decimal"/>
      <w:lvlText w:val="%4."/>
      <w:lvlJc w:val="left"/>
      <w:pPr>
        <w:tabs>
          <w:tab w:val="num" w:pos="3220"/>
        </w:tabs>
        <w:ind w:left="3220" w:hanging="360"/>
      </w:pPr>
    </w:lvl>
    <w:lvl w:ilvl="4" w:tplc="09A2F40E">
      <w:start w:val="1"/>
      <w:numFmt w:val="lowerLetter"/>
      <w:lvlText w:val="%5."/>
      <w:lvlJc w:val="left"/>
      <w:pPr>
        <w:tabs>
          <w:tab w:val="num" w:pos="3940"/>
        </w:tabs>
        <w:ind w:left="3940" w:hanging="360"/>
      </w:pPr>
    </w:lvl>
    <w:lvl w:ilvl="5" w:tplc="6E2610D4">
      <w:start w:val="1"/>
      <w:numFmt w:val="lowerRoman"/>
      <w:lvlText w:val="%6."/>
      <w:lvlJc w:val="right"/>
      <w:pPr>
        <w:tabs>
          <w:tab w:val="num" w:pos="4660"/>
        </w:tabs>
        <w:ind w:left="4660" w:hanging="180"/>
      </w:pPr>
    </w:lvl>
    <w:lvl w:ilvl="6" w:tplc="06C04EF8">
      <w:start w:val="1"/>
      <w:numFmt w:val="decimal"/>
      <w:lvlText w:val="%7."/>
      <w:lvlJc w:val="left"/>
      <w:pPr>
        <w:tabs>
          <w:tab w:val="num" w:pos="5380"/>
        </w:tabs>
        <w:ind w:left="5380" w:hanging="360"/>
      </w:pPr>
    </w:lvl>
    <w:lvl w:ilvl="7" w:tplc="0CEE5FB2">
      <w:start w:val="1"/>
      <w:numFmt w:val="lowerLetter"/>
      <w:lvlText w:val="%8."/>
      <w:lvlJc w:val="left"/>
      <w:pPr>
        <w:tabs>
          <w:tab w:val="num" w:pos="6100"/>
        </w:tabs>
        <w:ind w:left="6100" w:hanging="360"/>
      </w:pPr>
    </w:lvl>
    <w:lvl w:ilvl="8" w:tplc="88187366">
      <w:start w:val="1"/>
      <w:numFmt w:val="lowerRoman"/>
      <w:lvlText w:val="%9."/>
      <w:lvlJc w:val="right"/>
      <w:pPr>
        <w:tabs>
          <w:tab w:val="num" w:pos="6820"/>
        </w:tabs>
        <w:ind w:left="6820" w:hanging="180"/>
      </w:pPr>
    </w:lvl>
  </w:abstractNum>
  <w:abstractNum w:abstractNumId="4">
    <w:nsid w:val="499479C0"/>
    <w:multiLevelType w:val="multilevel"/>
    <w:tmpl w:val="03C63B0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096"/>
    <w:rsid w:val="00022DB9"/>
    <w:rsid w:val="000574F7"/>
    <w:rsid w:val="0006365A"/>
    <w:rsid w:val="00066A85"/>
    <w:rsid w:val="00082928"/>
    <w:rsid w:val="000A3667"/>
    <w:rsid w:val="000A534F"/>
    <w:rsid w:val="000C67F9"/>
    <w:rsid w:val="000E49BE"/>
    <w:rsid w:val="001664E5"/>
    <w:rsid w:val="0018222C"/>
    <w:rsid w:val="00193F9D"/>
    <w:rsid w:val="001D2AA1"/>
    <w:rsid w:val="00211381"/>
    <w:rsid w:val="00230B7F"/>
    <w:rsid w:val="002767B6"/>
    <w:rsid w:val="00340EEC"/>
    <w:rsid w:val="00347274"/>
    <w:rsid w:val="00381182"/>
    <w:rsid w:val="003B34DC"/>
    <w:rsid w:val="003E0923"/>
    <w:rsid w:val="00437DEA"/>
    <w:rsid w:val="00464185"/>
    <w:rsid w:val="00464483"/>
    <w:rsid w:val="004932B7"/>
    <w:rsid w:val="004B0A33"/>
    <w:rsid w:val="005A3444"/>
    <w:rsid w:val="005D2AAA"/>
    <w:rsid w:val="006024C2"/>
    <w:rsid w:val="00634C04"/>
    <w:rsid w:val="00644CEE"/>
    <w:rsid w:val="00690634"/>
    <w:rsid w:val="00705293"/>
    <w:rsid w:val="00727182"/>
    <w:rsid w:val="0073416C"/>
    <w:rsid w:val="007B34AC"/>
    <w:rsid w:val="007C7686"/>
    <w:rsid w:val="00804D5C"/>
    <w:rsid w:val="00837840"/>
    <w:rsid w:val="00844095"/>
    <w:rsid w:val="008D29EF"/>
    <w:rsid w:val="008E414D"/>
    <w:rsid w:val="00971A05"/>
    <w:rsid w:val="00997F1E"/>
    <w:rsid w:val="009E0218"/>
    <w:rsid w:val="00A02D8B"/>
    <w:rsid w:val="00A2584C"/>
    <w:rsid w:val="00AF2BB1"/>
    <w:rsid w:val="00B256AC"/>
    <w:rsid w:val="00B54FA8"/>
    <w:rsid w:val="00BC5099"/>
    <w:rsid w:val="00C52189"/>
    <w:rsid w:val="00C8128B"/>
    <w:rsid w:val="00D121CC"/>
    <w:rsid w:val="00D21D7D"/>
    <w:rsid w:val="00D4112B"/>
    <w:rsid w:val="00D94096"/>
    <w:rsid w:val="00DE42F4"/>
    <w:rsid w:val="00E24EC6"/>
    <w:rsid w:val="00E40273"/>
    <w:rsid w:val="00EF68C5"/>
    <w:rsid w:val="00F00419"/>
    <w:rsid w:val="00F072E3"/>
    <w:rsid w:val="00F927CA"/>
    <w:rsid w:val="00FA7F2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E4027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eastAsia="en-US"/>
    </w:rPr>
  </w:style>
  <w:style w:type="paragraph" w:styleId="a3">
    <w:name w:val="Body Text Indent"/>
    <w:basedOn w:val="a"/>
    <w:rsid w:val="00A47D62"/>
    <w:pPr>
      <w:overflowPunct/>
      <w:autoSpaceDE/>
      <w:autoSpaceDN/>
      <w:adjustRightInd/>
      <w:ind w:firstLine="1122"/>
      <w:jc w:val="both"/>
    </w:pPr>
    <w:rPr>
      <w:sz w:val="24"/>
      <w:szCs w:val="24"/>
    </w:rPr>
  </w:style>
  <w:style w:type="paragraph" w:styleId="a4">
    <w:name w:val="Title"/>
    <w:basedOn w:val="a"/>
    <w:link w:val="a5"/>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link w:val="a9"/>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en" w:eastAsia="ru-RU" w:bidi="ar-SA"/>
    </w:rPr>
  </w:style>
  <w:style w:type="table" w:styleId="aa">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eastAsia="en-US"/>
    </w:rPr>
  </w:style>
  <w:style w:type="paragraph" w:styleId="ae">
    <w:name w:val="List Paragraph"/>
    <w:basedOn w:val="a"/>
    <w:link w:val="af"/>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aliases w:val="Зна,Знак Знак,Знак Знак1,Знак Знак1 Знак,Знак4,Знак4 Знак,Знак4 Знак Знак,Знак4 Знак Знак Знак Знак,Обычный (Web),Обычный (Web)1,Обычный (веб) Знак Знак Знак Знак1,Обычный (веб) Знак Знак1 Знак,Обычный (веб) Знак1,Обычный (веб) Знак1 Знак"/>
    <w:basedOn w:val="a"/>
    <w:link w:val="af1"/>
    <w:uiPriority w:val="99"/>
    <w:qFormat/>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qFormat/>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eastAsia="en-US"/>
    </w:rPr>
  </w:style>
  <w:style w:type="paragraph" w:styleId="af7">
    <w:name w:val="Balloon Text"/>
    <w:basedOn w:val="a"/>
    <w:link w:val="af8"/>
    <w:semiHidden/>
    <w:unhideWhenUsed/>
    <w:rsid w:val="00FF037A"/>
    <w:rPr>
      <w:rFonts w:ascii="Tahoma" w:hAnsi="Tahoma" w:cs="Tahoma"/>
      <w:sz w:val="16"/>
      <w:szCs w:val="16"/>
    </w:rPr>
  </w:style>
  <w:style w:type="character" w:customStyle="1" w:styleId="af8">
    <w:name w:val="Текст выноски Знак"/>
    <w:basedOn w:val="a0"/>
    <w:link w:val="af7"/>
    <w:semiHidden/>
    <w:rsid w:val="00FF037A"/>
    <w:rPr>
      <w:rFonts w:ascii="Tahoma" w:hAnsi="Tahoma" w:cs="Tahoma"/>
      <w:sz w:val="16"/>
      <w:szCs w:val="16"/>
    </w:rPr>
  </w:style>
  <w:style w:type="character" w:customStyle="1" w:styleId="a9">
    <w:name w:val="Без интервала Знак"/>
    <w:basedOn w:val="a0"/>
    <w:link w:val="a8"/>
    <w:rsid w:val="00FF037A"/>
    <w:rPr>
      <w:sz w:val="24"/>
      <w:szCs w:val="24"/>
    </w:rPr>
  </w:style>
  <w:style w:type="character" w:customStyle="1" w:styleId="af1">
    <w:name w:val="Обычный (веб) Знак"/>
    <w:aliases w:val="Зна Знак,Знак Знак Знак1,Знак Знак1 Знак1,Знак Знак1 Знак Знак,Знак4 Знак1,Знак4 Знак Знак1,Знак4 Знак Знак Знак,Знак4 Знак Знак Знак Знак Знак,Обычный (Web) Знак,Обычный (Web)1 Знак,Обычный (веб) Знак Знак Знак Знак1 Знак"/>
    <w:link w:val="af0"/>
    <w:uiPriority w:val="99"/>
    <w:locked/>
    <w:rsid w:val="00FF037A"/>
    <w:rPr>
      <w:sz w:val="24"/>
      <w:szCs w:val="24"/>
    </w:rPr>
  </w:style>
  <w:style w:type="character" w:customStyle="1" w:styleId="a5">
    <w:name w:val="Название Знак"/>
    <w:link w:val="a4"/>
    <w:rsid w:val="00FF037A"/>
    <w:rPr>
      <w:sz w:val="28"/>
      <w:szCs w:val="24"/>
    </w:rPr>
  </w:style>
  <w:style w:type="character" w:customStyle="1" w:styleId="13">
    <w:name w:val="Название Знак1"/>
    <w:basedOn w:val="a0"/>
    <w:uiPriority w:val="10"/>
    <w:rsid w:val="0014608D"/>
    <w:rPr>
      <w:rFonts w:asciiTheme="majorHAnsi" w:eastAsiaTheme="majorEastAsia" w:hAnsiTheme="majorHAnsi" w:cstheme="majorBidi"/>
      <w:spacing w:val="-10"/>
      <w:kern w:val="28"/>
      <w:sz w:val="56"/>
      <w:szCs w:val="56"/>
      <w:lang w:val="en" w:eastAsia="ru-RU"/>
    </w:rPr>
  </w:style>
  <w:style w:type="character" w:customStyle="1" w:styleId="af">
    <w:name w:val="Абзац списка Знак"/>
    <w:link w:val="ae"/>
    <w:uiPriority w:val="34"/>
    <w:rsid w:val="0069762F"/>
    <w:rPr>
      <w:rFonts w:ascii="Calibri" w:eastAsia="Calibri" w:hAnsi="Calibri"/>
      <w:sz w:val="22"/>
      <w:szCs w:val="22"/>
      <w:lang w:val="en" w:eastAsia="en-US"/>
    </w:rPr>
  </w:style>
  <w:style w:type="character" w:styleId="af9">
    <w:name w:val="annotation reference"/>
    <w:basedOn w:val="a0"/>
    <w:semiHidden/>
    <w:unhideWhenUsed/>
    <w:rsid w:val="000E49BE"/>
    <w:rPr>
      <w:sz w:val="16"/>
      <w:szCs w:val="16"/>
    </w:rPr>
  </w:style>
  <w:style w:type="paragraph" w:styleId="afa">
    <w:name w:val="annotation text"/>
    <w:basedOn w:val="a"/>
    <w:link w:val="afb"/>
    <w:semiHidden/>
    <w:unhideWhenUsed/>
    <w:rsid w:val="000E49BE"/>
  </w:style>
  <w:style w:type="character" w:customStyle="1" w:styleId="afb">
    <w:name w:val="Текст примечания Знак"/>
    <w:basedOn w:val="a0"/>
    <w:link w:val="afa"/>
    <w:semiHidden/>
    <w:rsid w:val="000E49BE"/>
  </w:style>
  <w:style w:type="paragraph" w:styleId="afc">
    <w:name w:val="annotation subject"/>
    <w:basedOn w:val="afa"/>
    <w:next w:val="afa"/>
    <w:link w:val="afd"/>
    <w:semiHidden/>
    <w:unhideWhenUsed/>
    <w:rsid w:val="000E49BE"/>
    <w:rPr>
      <w:b/>
      <w:bCs/>
    </w:rPr>
  </w:style>
  <w:style w:type="character" w:customStyle="1" w:styleId="afd">
    <w:name w:val="Тема примечания Знак"/>
    <w:basedOn w:val="afb"/>
    <w:link w:val="afc"/>
    <w:semiHidden/>
    <w:rsid w:val="000E49BE"/>
    <w:rPr>
      <w:b/>
      <w:bCs/>
    </w:rPr>
  </w:style>
  <w:style w:type="character" w:customStyle="1" w:styleId="10">
    <w:name w:val="Заголовок 1 Знак"/>
    <w:basedOn w:val="a0"/>
    <w:link w:val="1"/>
    <w:rsid w:val="00E40273"/>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E4027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eastAsia="en-US"/>
    </w:rPr>
  </w:style>
  <w:style w:type="paragraph" w:styleId="a3">
    <w:name w:val="Body Text Indent"/>
    <w:basedOn w:val="a"/>
    <w:rsid w:val="00A47D62"/>
    <w:pPr>
      <w:overflowPunct/>
      <w:autoSpaceDE/>
      <w:autoSpaceDN/>
      <w:adjustRightInd/>
      <w:ind w:firstLine="1122"/>
      <w:jc w:val="both"/>
    </w:pPr>
    <w:rPr>
      <w:sz w:val="24"/>
      <w:szCs w:val="24"/>
    </w:rPr>
  </w:style>
  <w:style w:type="paragraph" w:styleId="a4">
    <w:name w:val="Title"/>
    <w:basedOn w:val="a"/>
    <w:link w:val="a5"/>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link w:val="a9"/>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en" w:eastAsia="ru-RU" w:bidi="ar-SA"/>
    </w:rPr>
  </w:style>
  <w:style w:type="table" w:styleId="aa">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eastAsia="en-US"/>
    </w:rPr>
  </w:style>
  <w:style w:type="paragraph" w:styleId="ae">
    <w:name w:val="List Paragraph"/>
    <w:basedOn w:val="a"/>
    <w:link w:val="af"/>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aliases w:val="Зна,Знак Знак,Знак Знак1,Знак Знак1 Знак,Знак4,Знак4 Знак,Знак4 Знак Знак,Знак4 Знак Знак Знак Знак,Обычный (Web),Обычный (Web)1,Обычный (веб) Знак Знак Знак Знак1,Обычный (веб) Знак Знак1 Знак,Обычный (веб) Знак1,Обычный (веб) Знак1 Знак"/>
    <w:basedOn w:val="a"/>
    <w:link w:val="af1"/>
    <w:uiPriority w:val="99"/>
    <w:qFormat/>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qFormat/>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eastAsia="en-US"/>
    </w:rPr>
  </w:style>
  <w:style w:type="paragraph" w:styleId="af7">
    <w:name w:val="Balloon Text"/>
    <w:basedOn w:val="a"/>
    <w:link w:val="af8"/>
    <w:semiHidden/>
    <w:unhideWhenUsed/>
    <w:rsid w:val="00FF037A"/>
    <w:rPr>
      <w:rFonts w:ascii="Tahoma" w:hAnsi="Tahoma" w:cs="Tahoma"/>
      <w:sz w:val="16"/>
      <w:szCs w:val="16"/>
    </w:rPr>
  </w:style>
  <w:style w:type="character" w:customStyle="1" w:styleId="af8">
    <w:name w:val="Текст выноски Знак"/>
    <w:basedOn w:val="a0"/>
    <w:link w:val="af7"/>
    <w:semiHidden/>
    <w:rsid w:val="00FF037A"/>
    <w:rPr>
      <w:rFonts w:ascii="Tahoma" w:hAnsi="Tahoma" w:cs="Tahoma"/>
      <w:sz w:val="16"/>
      <w:szCs w:val="16"/>
    </w:rPr>
  </w:style>
  <w:style w:type="character" w:customStyle="1" w:styleId="a9">
    <w:name w:val="Без интервала Знак"/>
    <w:basedOn w:val="a0"/>
    <w:link w:val="a8"/>
    <w:rsid w:val="00FF037A"/>
    <w:rPr>
      <w:sz w:val="24"/>
      <w:szCs w:val="24"/>
    </w:rPr>
  </w:style>
  <w:style w:type="character" w:customStyle="1" w:styleId="af1">
    <w:name w:val="Обычный (веб) Знак"/>
    <w:aliases w:val="Зна Знак,Знак Знак Знак1,Знак Знак1 Знак1,Знак Знак1 Знак Знак,Знак4 Знак1,Знак4 Знак Знак1,Знак4 Знак Знак Знак,Знак4 Знак Знак Знак Знак Знак,Обычный (Web) Знак,Обычный (Web)1 Знак,Обычный (веб) Знак Знак Знак Знак1 Знак"/>
    <w:link w:val="af0"/>
    <w:uiPriority w:val="99"/>
    <w:locked/>
    <w:rsid w:val="00FF037A"/>
    <w:rPr>
      <w:sz w:val="24"/>
      <w:szCs w:val="24"/>
    </w:rPr>
  </w:style>
  <w:style w:type="character" w:customStyle="1" w:styleId="a5">
    <w:name w:val="Название Знак"/>
    <w:link w:val="a4"/>
    <w:rsid w:val="00FF037A"/>
    <w:rPr>
      <w:sz w:val="28"/>
      <w:szCs w:val="24"/>
    </w:rPr>
  </w:style>
  <w:style w:type="character" w:customStyle="1" w:styleId="13">
    <w:name w:val="Название Знак1"/>
    <w:basedOn w:val="a0"/>
    <w:uiPriority w:val="10"/>
    <w:rsid w:val="0014608D"/>
    <w:rPr>
      <w:rFonts w:asciiTheme="majorHAnsi" w:eastAsiaTheme="majorEastAsia" w:hAnsiTheme="majorHAnsi" w:cstheme="majorBidi"/>
      <w:spacing w:val="-10"/>
      <w:kern w:val="28"/>
      <w:sz w:val="56"/>
      <w:szCs w:val="56"/>
      <w:lang w:val="en" w:eastAsia="ru-RU"/>
    </w:rPr>
  </w:style>
  <w:style w:type="character" w:customStyle="1" w:styleId="af">
    <w:name w:val="Абзац списка Знак"/>
    <w:link w:val="ae"/>
    <w:uiPriority w:val="34"/>
    <w:rsid w:val="0069762F"/>
    <w:rPr>
      <w:rFonts w:ascii="Calibri" w:eastAsia="Calibri" w:hAnsi="Calibri"/>
      <w:sz w:val="22"/>
      <w:szCs w:val="22"/>
      <w:lang w:val="en" w:eastAsia="en-US"/>
    </w:rPr>
  </w:style>
  <w:style w:type="character" w:styleId="af9">
    <w:name w:val="annotation reference"/>
    <w:basedOn w:val="a0"/>
    <w:semiHidden/>
    <w:unhideWhenUsed/>
    <w:rsid w:val="000E49BE"/>
    <w:rPr>
      <w:sz w:val="16"/>
      <w:szCs w:val="16"/>
    </w:rPr>
  </w:style>
  <w:style w:type="paragraph" w:styleId="afa">
    <w:name w:val="annotation text"/>
    <w:basedOn w:val="a"/>
    <w:link w:val="afb"/>
    <w:semiHidden/>
    <w:unhideWhenUsed/>
    <w:rsid w:val="000E49BE"/>
  </w:style>
  <w:style w:type="character" w:customStyle="1" w:styleId="afb">
    <w:name w:val="Текст примечания Знак"/>
    <w:basedOn w:val="a0"/>
    <w:link w:val="afa"/>
    <w:semiHidden/>
    <w:rsid w:val="000E49BE"/>
  </w:style>
  <w:style w:type="paragraph" w:styleId="afc">
    <w:name w:val="annotation subject"/>
    <w:basedOn w:val="afa"/>
    <w:next w:val="afa"/>
    <w:link w:val="afd"/>
    <w:semiHidden/>
    <w:unhideWhenUsed/>
    <w:rsid w:val="000E49BE"/>
    <w:rPr>
      <w:b/>
      <w:bCs/>
    </w:rPr>
  </w:style>
  <w:style w:type="character" w:customStyle="1" w:styleId="afd">
    <w:name w:val="Тема примечания Знак"/>
    <w:basedOn w:val="afb"/>
    <w:link w:val="afc"/>
    <w:semiHidden/>
    <w:rsid w:val="000E49BE"/>
    <w:rPr>
      <w:b/>
      <w:bCs/>
    </w:rPr>
  </w:style>
  <w:style w:type="character" w:customStyle="1" w:styleId="10">
    <w:name w:val="Заголовок 1 Знак"/>
    <w:basedOn w:val="a0"/>
    <w:link w:val="1"/>
    <w:rsid w:val="00E40273"/>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845314">
      <w:bodyDiv w:val="1"/>
      <w:marLeft w:val="0"/>
      <w:marRight w:val="0"/>
      <w:marTop w:val="0"/>
      <w:marBottom w:val="0"/>
      <w:divBdr>
        <w:top w:val="none" w:sz="0" w:space="0" w:color="auto"/>
        <w:left w:val="none" w:sz="0" w:space="0" w:color="auto"/>
        <w:bottom w:val="none" w:sz="0" w:space="0" w:color="auto"/>
        <w:right w:val="none" w:sz="0" w:space="0" w:color="auto"/>
      </w:divBdr>
    </w:div>
    <w:div w:id="809253203">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1528173323">
      <w:bodyDiv w:val="1"/>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2025-09-12T05:30:00Z</dcterms:created>
  <dc:creator>user</dc:creator>
  <lastModifiedBy>Айнура Досмухамбетова</lastModifiedBy>
  <lastPrinted>2025-10-01T12:25:00Z</lastPrinted>
  <dcterms:modified xsi:type="dcterms:W3CDTF">2025-10-28T11:45:00Z</dcterms:modified>
  <revision>13</revision>
  <dc:title>ЌАЗАЌСТАН</dc:title>
</coreProperties>
</file>

<file path=customXml/item2.xml><?xml version="1.0" encoding="utf-8"?>
<Properties xmlns="http://schemas.openxmlformats.org/officeDocument/2006/extended-properties" xmlns:vt="http://schemas.openxmlformats.org/officeDocument/2006/docPropsVTypes">
  <Template>Normal.dotm</Template>
  <TotalTime>1141</TotalTime>
  <Pages>3</Pages>
  <Words>572</Words>
  <Characters>4408</Characters>
  <Application>Microsoft Office Word</Application>
  <DocSecurity>0</DocSecurity>
  <Lines>36</Lines>
  <Paragraphs>9</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4971</CharactersWithSpaces>
  <SharedDoc>false</SharedDoc>
  <HyperlinksChanged>false</HyperlinksChanged>
  <AppVersion>14.0000</AppVersion>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4CB43-BFAA-4314-9D18-A572CE99474B}">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9512E879-58CB-40E8-B558-E92327608C1E}">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1E92A94D-AEED-4966-A1F0-189BC29CB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1681</TotalTime>
  <Pages>2</Pages>
  <Words>398</Words>
  <Characters>2272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Кайыр Рысбаев</cp:lastModifiedBy>
  <cp:revision>60</cp:revision>
  <cp:lastPrinted>2025-10-01T12:25:00Z</cp:lastPrinted>
  <dcterms:created xsi:type="dcterms:W3CDTF">2025-09-12T05:30:00Z</dcterms:created>
  <dcterms:modified xsi:type="dcterms:W3CDTF">2026-06-15T07:45:00Z</dcterms:modified>
</cp:coreProperties>
</file>